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B9" w:rsidRPr="005047A4" w:rsidRDefault="00D515B9" w:rsidP="00D515B9">
      <w:pPr>
        <w:jc w:val="both"/>
        <w:rPr>
          <w:b/>
          <w:bCs/>
          <w:cs/>
        </w:rPr>
      </w:pPr>
      <w:r w:rsidRPr="005047A4">
        <w:rPr>
          <w:b/>
          <w:bCs/>
          <w:sz w:val="24"/>
          <w:szCs w:val="24"/>
        </w:rPr>
        <w:t>2012</w:t>
      </w:r>
      <w:r w:rsidRPr="005047A4">
        <w:rPr>
          <w:rFonts w:cs="Latha"/>
          <w:b/>
          <w:bCs/>
          <w:cs/>
        </w:rPr>
        <w:t xml:space="preserve">ஆம் ஆண்டின் </w:t>
      </w:r>
      <w:r w:rsidRPr="005047A4">
        <w:rPr>
          <w:rFonts w:ascii="Times New Roman" w:hAnsi="Times New Roman" w:cs="Times New Roman"/>
          <w:b/>
          <w:bCs/>
          <w:sz w:val="26"/>
          <w:szCs w:val="26"/>
          <w:lang w:bidi="si-LK"/>
        </w:rPr>
        <w:t>I</w:t>
      </w:r>
      <w:r w:rsidRPr="005047A4">
        <w:rPr>
          <w:rFonts w:cs="Latha"/>
          <w:b/>
          <w:bCs/>
          <w:cs/>
        </w:rPr>
        <w:t>ஆம் இலக்க ஐக்கிய நாடுகள் ஒழுங்கு விதியின் கீழ் தடைசெய்யப்பட்ட நிறுவனங்கள் மீதான வருடாந்த மீளாய்</w:t>
      </w:r>
      <w:r w:rsidRPr="005047A4">
        <w:rPr>
          <w:rFonts w:hint="cs"/>
          <w:b/>
          <w:bCs/>
          <w:cs/>
        </w:rPr>
        <w:t>வு</w:t>
      </w:r>
    </w:p>
    <w:p w:rsidR="00D515B9" w:rsidRPr="00276C20" w:rsidRDefault="00D515B9" w:rsidP="00D515B9">
      <w:pPr>
        <w:jc w:val="both"/>
      </w:pPr>
    </w:p>
    <w:p w:rsidR="00D515B9" w:rsidRPr="005047A4" w:rsidRDefault="00D515B9" w:rsidP="00D515B9">
      <w:pPr>
        <w:jc w:val="both"/>
        <w:rPr>
          <w:sz w:val="20"/>
          <w:szCs w:val="20"/>
        </w:rPr>
      </w:pPr>
      <w:r w:rsidRPr="005047A4">
        <w:rPr>
          <w:rFonts w:cs="Latha"/>
          <w:sz w:val="20"/>
          <w:szCs w:val="20"/>
          <w:cs/>
        </w:rPr>
        <w:t xml:space="preserve">ஐக்கிய நாடுகள் அமைப்பின் </w:t>
      </w:r>
      <w:r w:rsidRPr="005047A4">
        <w:t>1968</w:t>
      </w:r>
      <w:r w:rsidRPr="005047A4">
        <w:rPr>
          <w:rFonts w:cs="Latha"/>
          <w:sz w:val="20"/>
          <w:szCs w:val="20"/>
          <w:cs/>
        </w:rPr>
        <w:t xml:space="preserve">ஆம் ஆண்டின் </w:t>
      </w:r>
      <w:r w:rsidRPr="005047A4">
        <w:t>45</w:t>
      </w:r>
      <w:r w:rsidRPr="005047A4">
        <w:rPr>
          <w:rFonts w:cs="Latha"/>
          <w:sz w:val="20"/>
          <w:szCs w:val="20"/>
          <w:cs/>
        </w:rPr>
        <w:t xml:space="preserve">ஆம் இலக்கச் சட்டத்தின் கீழுள்ள அதிகாரங்களைப் பயன்படுத்தி </w:t>
      </w:r>
      <w:r w:rsidRPr="005047A4">
        <w:t xml:space="preserve">1854 </w:t>
      </w:r>
      <w:r w:rsidRPr="005047A4">
        <w:rPr>
          <w:rFonts w:ascii="Times New Roman" w:hAnsi="Times New Roman" w:cs="Iskoola Pota"/>
          <w:lang w:bidi="si-LK"/>
        </w:rPr>
        <w:t xml:space="preserve">/ </w:t>
      </w:r>
      <w:r w:rsidRPr="005047A4">
        <w:t>41</w:t>
      </w:r>
      <w:r w:rsidRPr="005047A4">
        <w:rPr>
          <w:rFonts w:cs="Latha"/>
          <w:sz w:val="20"/>
          <w:szCs w:val="20"/>
          <w:cs/>
        </w:rPr>
        <w:t>ஆம் இலக்க அதி</w:t>
      </w:r>
      <w:r w:rsidR="007D2FD5" w:rsidRPr="005047A4">
        <w:rPr>
          <w:rFonts w:cs="Latha"/>
          <w:sz w:val="20"/>
          <w:szCs w:val="20"/>
          <w:cs/>
        </w:rPr>
        <w:t>விசேட வர்த்தமானியின்</w:t>
      </w:r>
      <w:r w:rsidR="007D2FD5" w:rsidRPr="005047A4">
        <w:rPr>
          <w:rFonts w:cs="Latha" w:hint="cs"/>
          <w:sz w:val="20"/>
          <w:szCs w:val="20"/>
          <w:cs/>
        </w:rPr>
        <w:t xml:space="preserve"> </w:t>
      </w:r>
      <w:r w:rsidRPr="005047A4">
        <w:rPr>
          <w:rFonts w:cs="Latha"/>
          <w:sz w:val="20"/>
          <w:szCs w:val="20"/>
          <w:cs/>
        </w:rPr>
        <w:t xml:space="preserve">கீழ் </w:t>
      </w:r>
      <w:r w:rsidRPr="005047A4">
        <w:t>2014</w:t>
      </w:r>
      <w:r w:rsidRPr="005047A4">
        <w:rPr>
          <w:rFonts w:cs="Latha"/>
          <w:sz w:val="20"/>
          <w:szCs w:val="20"/>
          <w:cs/>
        </w:rPr>
        <w:t xml:space="preserve"> மார்ச் </w:t>
      </w:r>
      <w:r w:rsidRPr="005047A4">
        <w:t>21</w:t>
      </w:r>
      <w:r w:rsidRPr="005047A4">
        <w:rPr>
          <w:rFonts w:cs="Latha"/>
          <w:sz w:val="20"/>
          <w:szCs w:val="20"/>
          <w:cs/>
        </w:rPr>
        <w:t xml:space="preserve">ஆந் திகதியன்று இலங்கை அரசாங்கம்  </w:t>
      </w:r>
      <w:r w:rsidRPr="005047A4">
        <w:t>16</w:t>
      </w:r>
      <w:r w:rsidR="007D2FD5" w:rsidRPr="005047A4">
        <w:rPr>
          <w:rFonts w:hint="cs"/>
          <w:cs/>
        </w:rPr>
        <w:t xml:space="preserve"> </w:t>
      </w:r>
      <w:r w:rsidRPr="005047A4">
        <w:rPr>
          <w:rFonts w:cs="Latha"/>
          <w:sz w:val="20"/>
          <w:szCs w:val="20"/>
          <w:cs/>
        </w:rPr>
        <w:t>அமைப்புகளைய</w:t>
      </w:r>
      <w:r w:rsidRPr="005047A4">
        <w:rPr>
          <w:rFonts w:cs="Latha" w:hint="cs"/>
          <w:sz w:val="20"/>
          <w:szCs w:val="20"/>
          <w:cs/>
        </w:rPr>
        <w:t>ு</w:t>
      </w:r>
      <w:r w:rsidRPr="005047A4">
        <w:rPr>
          <w:rFonts w:cs="Latha"/>
          <w:sz w:val="20"/>
          <w:szCs w:val="20"/>
          <w:cs/>
        </w:rPr>
        <w:t xml:space="preserve">ம் </w:t>
      </w:r>
      <w:r w:rsidRPr="005047A4">
        <w:rPr>
          <w:sz w:val="24"/>
          <w:szCs w:val="24"/>
        </w:rPr>
        <w:t>424</w:t>
      </w:r>
      <w:r w:rsidRPr="005047A4">
        <w:rPr>
          <w:rFonts w:cs="Latha"/>
          <w:cs/>
        </w:rPr>
        <w:t xml:space="preserve"> </w:t>
      </w:r>
      <w:r w:rsidRPr="005047A4">
        <w:rPr>
          <w:rFonts w:cs="Latha"/>
          <w:sz w:val="20"/>
          <w:szCs w:val="20"/>
          <w:cs/>
        </w:rPr>
        <w:t>தனிப்பட்ட</w:t>
      </w:r>
      <w:r w:rsidR="007D2FD5" w:rsidRPr="005047A4">
        <w:rPr>
          <w:rFonts w:cs="Latha" w:hint="cs"/>
          <w:sz w:val="20"/>
          <w:szCs w:val="20"/>
          <w:cs/>
        </w:rPr>
        <w:t xml:space="preserve"> </w:t>
      </w:r>
      <w:r w:rsidRPr="005047A4">
        <w:rPr>
          <w:rFonts w:cs="Latha"/>
          <w:sz w:val="20"/>
          <w:szCs w:val="20"/>
          <w:cs/>
        </w:rPr>
        <w:t>வர்களைய</w:t>
      </w:r>
      <w:r w:rsidRPr="005047A4">
        <w:rPr>
          <w:rFonts w:cs="Latha" w:hint="cs"/>
          <w:sz w:val="20"/>
          <w:szCs w:val="20"/>
          <w:cs/>
        </w:rPr>
        <w:t>ு</w:t>
      </w:r>
      <w:r w:rsidRPr="005047A4">
        <w:rPr>
          <w:rFonts w:cs="Latha"/>
          <w:sz w:val="20"/>
          <w:szCs w:val="20"/>
          <w:cs/>
        </w:rPr>
        <w:t xml:space="preserve">ம் தடை செய்துள்ளது. இத்தடையானது </w:t>
      </w:r>
      <w:r w:rsidRPr="005047A4">
        <w:t>2014</w:t>
      </w:r>
      <w:r w:rsidRPr="005047A4">
        <w:rPr>
          <w:rFonts w:cs="Latha"/>
          <w:sz w:val="20"/>
          <w:szCs w:val="20"/>
          <w:cs/>
        </w:rPr>
        <w:t xml:space="preserve"> மார்ச் மாதம் </w:t>
      </w:r>
      <w:r w:rsidRPr="005047A4">
        <w:t>29</w:t>
      </w:r>
      <w:r w:rsidRPr="005047A4">
        <w:rPr>
          <w:rFonts w:cs="Latha"/>
          <w:sz w:val="20"/>
          <w:szCs w:val="20"/>
          <w:cs/>
        </w:rPr>
        <w:t xml:space="preserve">ஆந் திகதியன்று நடாத்தப்பட்ட மேல் மாகாண சபையினதும் தென் மாகாண சபையினதும் தேர்தல்களுக்கு எட்டு நாட்களுக்கு முன்னர் அறிவிக்கப்பட்டது. </w:t>
      </w:r>
    </w:p>
    <w:p w:rsidR="00D515B9" w:rsidRPr="005047A4" w:rsidRDefault="00D515B9" w:rsidP="00D515B9">
      <w:pPr>
        <w:jc w:val="both"/>
        <w:rPr>
          <w:sz w:val="20"/>
          <w:szCs w:val="20"/>
        </w:rPr>
      </w:pPr>
      <w:r w:rsidRPr="005047A4">
        <w:rPr>
          <w:rFonts w:cs="Latha"/>
          <w:sz w:val="20"/>
          <w:szCs w:val="20"/>
          <w:cs/>
        </w:rPr>
        <w:t>தொடக்கத் தடைசெய்தல் நடைமுறையானது அவசரமாக செய்யப்பட்டதுடன் இது கடுமையான மதிப்பீடு மற்றும் சரிபார்த்தல்களுக்கு உட்படுத்தப்படாமல் செய்யப்பட்டுள்ளது. அநேக பட்டியலிடப்பட்ட அமைப்புகள் எப்போதும் வன் செயலையோ அல்லது பயங்கரவாதத்தையோ மன்னிக்கவில்லை. தடை</w:t>
      </w:r>
      <w:r w:rsidR="00276C20" w:rsidRPr="005047A4">
        <w:rPr>
          <w:rFonts w:cs="Latha" w:hint="cs"/>
          <w:sz w:val="20"/>
          <w:szCs w:val="20"/>
          <w:cs/>
        </w:rPr>
        <w:t xml:space="preserve"> </w:t>
      </w:r>
      <w:r w:rsidRPr="005047A4">
        <w:rPr>
          <w:rFonts w:cs="Latha"/>
          <w:sz w:val="20"/>
          <w:szCs w:val="20"/>
          <w:cs/>
        </w:rPr>
        <w:t>விதிப்பதற்கு எட்டு</w:t>
      </w:r>
      <w:r w:rsidR="007D2FD5" w:rsidRPr="005047A4">
        <w:rPr>
          <w:rFonts w:cs="Latha" w:hint="cs"/>
          <w:sz w:val="20"/>
          <w:szCs w:val="20"/>
          <w:cs/>
        </w:rPr>
        <w:t xml:space="preserve"> </w:t>
      </w:r>
      <w:r w:rsidRPr="005047A4">
        <w:rPr>
          <w:rFonts w:cs="Latha"/>
          <w:sz w:val="20"/>
          <w:szCs w:val="20"/>
          <w:cs/>
        </w:rPr>
        <w:t>வருடங்களுக்கு முன்னரே இறந்த தனிப்பட்டவர் ஒருவரைய</w:t>
      </w:r>
      <w:r w:rsidRPr="005047A4">
        <w:rPr>
          <w:rFonts w:cs="Latha" w:hint="cs"/>
          <w:sz w:val="20"/>
          <w:szCs w:val="20"/>
          <w:cs/>
        </w:rPr>
        <w:t>ு</w:t>
      </w:r>
      <w:r w:rsidRPr="005047A4">
        <w:rPr>
          <w:rFonts w:cs="Latha"/>
          <w:sz w:val="20"/>
          <w:szCs w:val="20"/>
          <w:cs/>
        </w:rPr>
        <w:t>ம் உள்ளடக்கி தடைவிதிக்கப்பட்டவர்களின் சிலர் தடைவிதிக்கப்</w:t>
      </w:r>
      <w:r w:rsidR="00276C20" w:rsidRPr="005047A4">
        <w:rPr>
          <w:rFonts w:cs="Latha" w:hint="cs"/>
          <w:sz w:val="20"/>
          <w:szCs w:val="20"/>
          <w:cs/>
        </w:rPr>
        <w:t xml:space="preserve"> </w:t>
      </w:r>
      <w:r w:rsidRPr="005047A4">
        <w:rPr>
          <w:rFonts w:cs="Latha"/>
          <w:sz w:val="20"/>
          <w:szCs w:val="20"/>
          <w:cs/>
        </w:rPr>
        <w:t>பட்ட காலப்</w:t>
      </w:r>
      <w:r w:rsidRPr="005047A4">
        <w:rPr>
          <w:rFonts w:cs="Latha" w:hint="cs"/>
          <w:sz w:val="20"/>
          <w:szCs w:val="20"/>
          <w:cs/>
        </w:rPr>
        <w:t xml:space="preserve"> </w:t>
      </w:r>
      <w:r w:rsidRPr="005047A4">
        <w:rPr>
          <w:rFonts w:cs="Latha"/>
          <w:sz w:val="20"/>
          <w:szCs w:val="20"/>
          <w:cs/>
        </w:rPr>
        <w:t xml:space="preserve">பகுதியில் இறந்திருந்தனர். </w:t>
      </w:r>
    </w:p>
    <w:p w:rsidR="00D515B9" w:rsidRPr="005047A4" w:rsidRDefault="00D515B9" w:rsidP="00D515B9">
      <w:pPr>
        <w:jc w:val="both"/>
        <w:rPr>
          <w:rFonts w:cs="Latha"/>
          <w:sz w:val="20"/>
          <w:szCs w:val="20"/>
        </w:rPr>
      </w:pPr>
      <w:r w:rsidRPr="005047A4">
        <w:t>2012</w:t>
      </w:r>
      <w:r w:rsidRPr="005047A4">
        <w:rPr>
          <w:rFonts w:cs="Latha"/>
          <w:sz w:val="20"/>
          <w:szCs w:val="20"/>
          <w:cs/>
        </w:rPr>
        <w:t xml:space="preserve">ஆம் ஆண்டில் பாராளுமன்றத்தினால் அங்கீகரிக்கப்பட்ட </w:t>
      </w:r>
      <w:r w:rsidRPr="005047A4">
        <w:t>1</w:t>
      </w:r>
      <w:r w:rsidRPr="005047A4">
        <w:rPr>
          <w:rFonts w:cs="Latha"/>
          <w:sz w:val="20"/>
          <w:szCs w:val="20"/>
          <w:cs/>
        </w:rPr>
        <w:t>ஆம் இலக்க ஐக்கிய நாடுகள் பேரவையின் ஒழுங்கு விதியானது</w:t>
      </w:r>
      <w:r w:rsidRPr="005047A4">
        <w:rPr>
          <w:rFonts w:cs="Latha" w:hint="cs"/>
          <w:sz w:val="20"/>
          <w:szCs w:val="20"/>
          <w:cs/>
        </w:rPr>
        <w:t>,</w:t>
      </w:r>
      <w:r w:rsidRPr="005047A4">
        <w:rPr>
          <w:rFonts w:cs="Latha"/>
          <w:sz w:val="20"/>
          <w:szCs w:val="20"/>
          <w:cs/>
        </w:rPr>
        <w:t xml:space="preserve"> அரசாங்கம் தடை</w:t>
      </w:r>
      <w:r w:rsidR="00276C20" w:rsidRPr="005047A4">
        <w:rPr>
          <w:rFonts w:cs="Latha" w:hint="cs"/>
          <w:sz w:val="20"/>
          <w:szCs w:val="20"/>
          <w:cs/>
        </w:rPr>
        <w:t xml:space="preserve"> </w:t>
      </w:r>
      <w:r w:rsidRPr="005047A4">
        <w:rPr>
          <w:rFonts w:cs="Latha"/>
          <w:sz w:val="20"/>
          <w:szCs w:val="20"/>
          <w:cs/>
        </w:rPr>
        <w:t>செய்யப்பட்ட அமைப்புகளின் பட்டியலை ஆகக்</w:t>
      </w:r>
      <w:r w:rsidR="007D2FD5" w:rsidRPr="005047A4">
        <w:rPr>
          <w:rFonts w:cs="Latha" w:hint="cs"/>
          <w:sz w:val="20"/>
          <w:szCs w:val="20"/>
          <w:cs/>
        </w:rPr>
        <w:t xml:space="preserve"> </w:t>
      </w:r>
      <w:r w:rsidRPr="005047A4">
        <w:rPr>
          <w:rFonts w:cs="Latha"/>
          <w:sz w:val="20"/>
          <w:szCs w:val="20"/>
          <w:cs/>
        </w:rPr>
        <w:t>குறைந்தது ஆண்டுக்கு ஒரு தடவையேனும் மீளாய்வ</w:t>
      </w:r>
      <w:r w:rsidRPr="005047A4">
        <w:rPr>
          <w:rFonts w:cs="Latha" w:hint="cs"/>
          <w:sz w:val="20"/>
          <w:szCs w:val="20"/>
          <w:cs/>
        </w:rPr>
        <w:t>ு</w:t>
      </w:r>
      <w:r w:rsidRPr="005047A4">
        <w:rPr>
          <w:rFonts w:cs="Latha"/>
          <w:sz w:val="20"/>
          <w:szCs w:val="20"/>
          <w:cs/>
        </w:rPr>
        <w:t xml:space="preserve"> செய்து அதை இற்றைவரையானதாக்க</w:t>
      </w:r>
      <w:r w:rsidR="00276C20" w:rsidRPr="005047A4">
        <w:rPr>
          <w:rFonts w:cs="Latha" w:hint="cs"/>
          <w:sz w:val="20"/>
          <w:szCs w:val="20"/>
          <w:cs/>
        </w:rPr>
        <w:t xml:space="preserve"> </w:t>
      </w:r>
      <w:r w:rsidRPr="005047A4">
        <w:rPr>
          <w:rFonts w:cs="Latha"/>
          <w:sz w:val="20"/>
          <w:szCs w:val="20"/>
          <w:cs/>
        </w:rPr>
        <w:t>வேண்டுமென்ற கடப்பாட்டை விதிக்கின்றது. சகல வடிவங்களிலும் தோற்றப்</w:t>
      </w:r>
      <w:r w:rsidRPr="005047A4">
        <w:rPr>
          <w:rFonts w:cs="Latha" w:hint="cs"/>
          <w:sz w:val="20"/>
          <w:szCs w:val="20"/>
          <w:cs/>
        </w:rPr>
        <w:t xml:space="preserve"> </w:t>
      </w:r>
      <w:r w:rsidRPr="005047A4">
        <w:rPr>
          <w:rFonts w:cs="Latha"/>
          <w:sz w:val="20"/>
          <w:szCs w:val="20"/>
          <w:cs/>
        </w:rPr>
        <w:t>பாடுகளிலுமுள்ள பயங்கரவாதத்தை எதிர்த்துப் போராடுவதில் உறுதிய</w:t>
      </w:r>
      <w:r w:rsidRPr="005047A4">
        <w:rPr>
          <w:rFonts w:cs="Latha" w:hint="cs"/>
          <w:sz w:val="20"/>
          <w:szCs w:val="20"/>
          <w:cs/>
        </w:rPr>
        <w:t>ு</w:t>
      </w:r>
      <w:r w:rsidRPr="005047A4">
        <w:rPr>
          <w:rFonts w:cs="Latha"/>
          <w:sz w:val="20"/>
          <w:szCs w:val="20"/>
          <w:cs/>
        </w:rPr>
        <w:t>டனுள்ள புதிய அரசாங்கமானது அமைப்புகளின் பட்டியலை இற்றைவரையானதாக்குவதன் பொருட்டு பட்டியலின் முறைமையான மீளாய்வ</w:t>
      </w:r>
      <w:r w:rsidRPr="005047A4">
        <w:rPr>
          <w:rFonts w:cs="Latha" w:hint="cs"/>
          <w:sz w:val="20"/>
          <w:szCs w:val="20"/>
          <w:cs/>
        </w:rPr>
        <w:t>ு</w:t>
      </w:r>
      <w:r w:rsidRPr="005047A4">
        <w:rPr>
          <w:rFonts w:cs="Latha"/>
          <w:sz w:val="20"/>
          <w:szCs w:val="20"/>
          <w:cs/>
        </w:rPr>
        <w:t xml:space="preserve"> நடைமுறையொன்றைச் செய்ய</w:t>
      </w:r>
      <w:r w:rsidRPr="005047A4">
        <w:rPr>
          <w:rFonts w:cs="Latha" w:hint="cs"/>
          <w:sz w:val="20"/>
          <w:szCs w:val="20"/>
          <w:cs/>
        </w:rPr>
        <w:t>ு</w:t>
      </w:r>
      <w:r w:rsidRPr="005047A4">
        <w:rPr>
          <w:rFonts w:cs="Latha"/>
          <w:sz w:val="20"/>
          <w:szCs w:val="20"/>
          <w:cs/>
        </w:rPr>
        <w:t xml:space="preserve">ம் பொறுப்பை ஏற்றுக் கொண்டுள்ளது. </w:t>
      </w:r>
    </w:p>
    <w:p w:rsidR="00D515B9" w:rsidRPr="005047A4" w:rsidRDefault="00D515B9" w:rsidP="00D515B9">
      <w:pPr>
        <w:jc w:val="both"/>
        <w:rPr>
          <w:sz w:val="20"/>
          <w:szCs w:val="20"/>
        </w:rPr>
      </w:pPr>
      <w:r w:rsidRPr="005047A4">
        <w:rPr>
          <w:rFonts w:cs="Latha"/>
          <w:sz w:val="20"/>
          <w:szCs w:val="20"/>
          <w:cs/>
        </w:rPr>
        <w:t>கடந்த ஆறுமாதங்களில் சட்ட அமுலாக்கல் மற்றும் புலனாய்வ</w:t>
      </w:r>
      <w:r w:rsidRPr="005047A4">
        <w:rPr>
          <w:rFonts w:cs="Latha" w:hint="cs"/>
          <w:sz w:val="20"/>
          <w:szCs w:val="20"/>
          <w:cs/>
        </w:rPr>
        <w:t>ு</w:t>
      </w:r>
      <w:r w:rsidRPr="005047A4">
        <w:rPr>
          <w:rFonts w:cs="Latha"/>
          <w:sz w:val="20"/>
          <w:szCs w:val="20"/>
          <w:cs/>
        </w:rPr>
        <w:t xml:space="preserve"> நிறுவனங்கள்</w:t>
      </w:r>
      <w:r w:rsidRPr="005047A4">
        <w:rPr>
          <w:rFonts w:cs="Latha" w:hint="cs"/>
          <w:sz w:val="20"/>
          <w:szCs w:val="20"/>
          <w:cs/>
        </w:rPr>
        <w:t>,</w:t>
      </w:r>
      <w:r w:rsidRPr="005047A4">
        <w:rPr>
          <w:rFonts w:cs="Latha"/>
          <w:sz w:val="20"/>
          <w:szCs w:val="20"/>
          <w:cs/>
        </w:rPr>
        <w:t xml:space="preserve"> தடைசெய்யப்பட்ட அமைப்புகள் மற்றும் தனிப்பட்டவர்கள் பற்றி விரிவானதும் கவனமானதுமான மீளாய்வைச் செய்துள்ளன. மீளாய்வ</w:t>
      </w:r>
      <w:r w:rsidRPr="005047A4">
        <w:rPr>
          <w:rFonts w:cs="Latha" w:hint="cs"/>
          <w:sz w:val="20"/>
          <w:szCs w:val="20"/>
          <w:cs/>
        </w:rPr>
        <w:t>ு</w:t>
      </w:r>
      <w:r w:rsidRPr="005047A4">
        <w:rPr>
          <w:rFonts w:cs="Latha"/>
          <w:sz w:val="20"/>
          <w:szCs w:val="20"/>
          <w:cs/>
        </w:rPr>
        <w:t xml:space="preserve"> நடைமுறையானது எட்டு அமைப்புகளைய</w:t>
      </w:r>
      <w:r w:rsidRPr="005047A4">
        <w:rPr>
          <w:rFonts w:cs="Latha" w:hint="cs"/>
          <w:sz w:val="20"/>
          <w:szCs w:val="20"/>
          <w:cs/>
        </w:rPr>
        <w:t>ு</w:t>
      </w:r>
      <w:r w:rsidRPr="005047A4">
        <w:rPr>
          <w:rFonts w:cs="Latha"/>
          <w:sz w:val="20"/>
          <w:szCs w:val="20"/>
          <w:cs/>
        </w:rPr>
        <w:t xml:space="preserve">ம் </w:t>
      </w:r>
      <w:r w:rsidRPr="005047A4">
        <w:t>267</w:t>
      </w:r>
      <w:r w:rsidRPr="005047A4">
        <w:rPr>
          <w:rFonts w:cs="Latha"/>
          <w:sz w:val="20"/>
          <w:szCs w:val="20"/>
          <w:cs/>
        </w:rPr>
        <w:t xml:space="preserve"> தனிப்பட்டவர்களைய</w:t>
      </w:r>
      <w:r w:rsidRPr="005047A4">
        <w:rPr>
          <w:rFonts w:cs="Latha" w:hint="cs"/>
          <w:sz w:val="20"/>
          <w:szCs w:val="20"/>
          <w:cs/>
        </w:rPr>
        <w:t>ு</w:t>
      </w:r>
      <w:r w:rsidRPr="005047A4">
        <w:rPr>
          <w:rFonts w:cs="Latha"/>
          <w:sz w:val="20"/>
          <w:szCs w:val="20"/>
          <w:cs/>
        </w:rPr>
        <w:t>ம் நிரற்படுத்துவதை ந</w:t>
      </w:r>
      <w:r w:rsidR="007D2FD5" w:rsidRPr="005047A4">
        <w:rPr>
          <w:rFonts w:cs="Latha"/>
          <w:sz w:val="20"/>
          <w:szCs w:val="20"/>
          <w:cs/>
        </w:rPr>
        <w:t>ியாயப்படுத்தும் புலன் விசாரணைத்</w:t>
      </w:r>
      <w:r w:rsidRPr="005047A4">
        <w:rPr>
          <w:rFonts w:cs="Latha"/>
          <w:sz w:val="20"/>
          <w:szCs w:val="20"/>
          <w:cs/>
        </w:rPr>
        <w:t>தகவலோ அல்லது சான்</w:t>
      </w:r>
      <w:r w:rsidR="007D2FD5" w:rsidRPr="005047A4">
        <w:rPr>
          <w:rFonts w:cs="Latha" w:hint="cs"/>
          <w:sz w:val="20"/>
          <w:szCs w:val="20"/>
          <w:cs/>
        </w:rPr>
        <w:t>றோ</w:t>
      </w:r>
      <w:r w:rsidRPr="005047A4">
        <w:rPr>
          <w:rFonts w:cs="Latha"/>
          <w:sz w:val="20"/>
          <w:szCs w:val="20"/>
          <w:cs/>
        </w:rPr>
        <w:t xml:space="preserve"> இல்லை எனக் குறிப்பிட்டுள்ளது. எட்டு அமைப்புகளைய</w:t>
      </w:r>
      <w:r w:rsidRPr="005047A4">
        <w:rPr>
          <w:rFonts w:cs="Latha" w:hint="cs"/>
          <w:sz w:val="20"/>
          <w:szCs w:val="20"/>
          <w:cs/>
        </w:rPr>
        <w:t>ு</w:t>
      </w:r>
      <w:r w:rsidRPr="005047A4">
        <w:rPr>
          <w:rFonts w:cs="Latha"/>
          <w:sz w:val="20"/>
          <w:szCs w:val="20"/>
          <w:cs/>
        </w:rPr>
        <w:t xml:space="preserve">ம் </w:t>
      </w:r>
      <w:r w:rsidRPr="005047A4">
        <w:t>157</w:t>
      </w:r>
      <w:r w:rsidRPr="005047A4">
        <w:rPr>
          <w:rFonts w:cs="Latha"/>
          <w:sz w:val="20"/>
          <w:szCs w:val="20"/>
          <w:cs/>
        </w:rPr>
        <w:t xml:space="preserve"> தனிப்பட்டவர்களைய</w:t>
      </w:r>
      <w:r w:rsidRPr="005047A4">
        <w:rPr>
          <w:rFonts w:cs="Latha" w:hint="cs"/>
          <w:sz w:val="20"/>
          <w:szCs w:val="20"/>
          <w:cs/>
        </w:rPr>
        <w:t>ு</w:t>
      </w:r>
      <w:r w:rsidRPr="005047A4">
        <w:rPr>
          <w:rFonts w:cs="Latha"/>
          <w:sz w:val="20"/>
          <w:szCs w:val="20"/>
          <w:cs/>
        </w:rPr>
        <w:t>ம் உள்ளடக்கி பிரிவினைய</w:t>
      </w:r>
      <w:r w:rsidR="00276C20" w:rsidRPr="005047A4">
        <w:rPr>
          <w:rFonts w:cs="Latha"/>
          <w:sz w:val="20"/>
          <w:szCs w:val="20"/>
          <w:cs/>
        </w:rPr>
        <w:t xml:space="preserve">ைத் </w:t>
      </w:r>
      <w:r w:rsidR="00276C20" w:rsidRPr="005047A4">
        <w:rPr>
          <w:rFonts w:cs="Latha"/>
          <w:sz w:val="20"/>
          <w:szCs w:val="20"/>
          <w:cs/>
        </w:rPr>
        <w:lastRenderedPageBreak/>
        <w:t>தூண்டும் வேலையைத் தொடர்ந்து</w:t>
      </w:r>
      <w:r w:rsidR="00276C20" w:rsidRPr="005047A4">
        <w:rPr>
          <w:rFonts w:cs="Latha" w:hint="cs"/>
          <w:sz w:val="20"/>
          <w:szCs w:val="20"/>
          <w:cs/>
        </w:rPr>
        <w:t xml:space="preserve"> </w:t>
      </w:r>
      <w:r w:rsidRPr="005047A4">
        <w:rPr>
          <w:rFonts w:cs="Latha"/>
          <w:sz w:val="20"/>
          <w:szCs w:val="20"/>
          <w:cs/>
        </w:rPr>
        <w:t xml:space="preserve">செய்து கொண்டிருக்கும் தொகுதிகள் தடைசெய்யப்பட்ட நிலையிலேயே உள்ளன. </w:t>
      </w:r>
    </w:p>
    <w:p w:rsidR="00D515B9" w:rsidRPr="005047A4" w:rsidRDefault="00D515B9" w:rsidP="00D515B9">
      <w:pPr>
        <w:jc w:val="both"/>
        <w:rPr>
          <w:sz w:val="20"/>
          <w:szCs w:val="20"/>
        </w:rPr>
      </w:pPr>
      <w:r w:rsidRPr="005047A4">
        <w:rPr>
          <w:rFonts w:cs="Latha"/>
          <w:sz w:val="20"/>
          <w:szCs w:val="20"/>
          <w:cs/>
        </w:rPr>
        <w:t>இந்த மீளாய்வின் விளைவாக</w:t>
      </w:r>
      <w:r w:rsidRPr="005047A4">
        <w:rPr>
          <w:rFonts w:cs="Latha" w:hint="cs"/>
          <w:sz w:val="20"/>
          <w:szCs w:val="20"/>
          <w:cs/>
        </w:rPr>
        <w:t>,</w:t>
      </w:r>
      <w:r w:rsidRPr="005047A4">
        <w:rPr>
          <w:rFonts w:cs="Latha"/>
          <w:sz w:val="20"/>
          <w:szCs w:val="20"/>
          <w:cs/>
        </w:rPr>
        <w:t xml:space="preserve"> எமது சட்ட அமுலாக்கல் மற்றும் புலனாய்வ</w:t>
      </w:r>
      <w:r w:rsidRPr="005047A4">
        <w:rPr>
          <w:rFonts w:cs="Latha" w:hint="cs"/>
          <w:sz w:val="20"/>
          <w:szCs w:val="20"/>
          <w:cs/>
        </w:rPr>
        <w:t>ு</w:t>
      </w:r>
      <w:r w:rsidRPr="005047A4">
        <w:rPr>
          <w:rFonts w:cs="Latha"/>
          <w:sz w:val="20"/>
          <w:szCs w:val="20"/>
          <w:cs/>
        </w:rPr>
        <w:t xml:space="preserve"> சேவைகள் தற்போது அவற்றின் வளங்களை திறமையாகக் கையாளுகின்றதுடன் உண்மையான அச்சுறுத்தல்கள் மீது தங்களுடைய தீவிர கவனத்தைச் செலுத்தி இலங்கையர்கள் அனைவரினதும் பாதுகாப்பை உறுதிப்படுத்துகின்றன. மேலும் புதிய அரசாங்கம்</w:t>
      </w:r>
      <w:r w:rsidRPr="005047A4">
        <w:rPr>
          <w:rFonts w:cs="Latha" w:hint="cs"/>
          <w:sz w:val="20"/>
          <w:szCs w:val="20"/>
          <w:cs/>
        </w:rPr>
        <w:t>,</w:t>
      </w:r>
      <w:r w:rsidRPr="005047A4">
        <w:rPr>
          <w:rFonts w:cs="Latha"/>
          <w:sz w:val="20"/>
          <w:szCs w:val="20"/>
          <w:cs/>
        </w:rPr>
        <w:t xml:space="preserve"> சனநாயகம்</w:t>
      </w:r>
      <w:r w:rsidRPr="005047A4">
        <w:rPr>
          <w:rFonts w:cs="Latha" w:hint="cs"/>
          <w:sz w:val="20"/>
          <w:szCs w:val="20"/>
          <w:cs/>
        </w:rPr>
        <w:t>,</w:t>
      </w:r>
      <w:r w:rsidRPr="005047A4">
        <w:rPr>
          <w:rFonts w:cs="Latha"/>
          <w:sz w:val="20"/>
          <w:szCs w:val="20"/>
          <w:cs/>
        </w:rPr>
        <w:t xml:space="preserve"> நல்லாட்சி</w:t>
      </w:r>
      <w:r w:rsidRPr="005047A4">
        <w:rPr>
          <w:rFonts w:cs="Latha" w:hint="cs"/>
          <w:sz w:val="20"/>
          <w:szCs w:val="20"/>
          <w:cs/>
        </w:rPr>
        <w:t>,</w:t>
      </w:r>
      <w:r w:rsidRPr="005047A4">
        <w:rPr>
          <w:rFonts w:cs="Latha"/>
          <w:sz w:val="20"/>
          <w:szCs w:val="20"/>
          <w:cs/>
        </w:rPr>
        <w:t xml:space="preserve"> சட்டவாட்சி</w:t>
      </w:r>
      <w:r w:rsidRPr="005047A4">
        <w:rPr>
          <w:rFonts w:cs="Latha" w:hint="cs"/>
          <w:sz w:val="20"/>
          <w:szCs w:val="20"/>
          <w:cs/>
        </w:rPr>
        <w:t>,</w:t>
      </w:r>
      <w:r w:rsidR="007D2FD5" w:rsidRPr="005047A4">
        <w:rPr>
          <w:rFonts w:cs="Latha" w:hint="cs"/>
          <w:sz w:val="20"/>
          <w:szCs w:val="20"/>
          <w:cs/>
        </w:rPr>
        <w:t xml:space="preserve"> </w:t>
      </w:r>
      <w:r w:rsidRPr="005047A4">
        <w:rPr>
          <w:rFonts w:cs="Latha"/>
          <w:sz w:val="20"/>
          <w:szCs w:val="20"/>
          <w:cs/>
        </w:rPr>
        <w:t>பொறுப்புக்கூறல்</w:t>
      </w:r>
      <w:r w:rsidRPr="005047A4">
        <w:rPr>
          <w:rFonts w:cs="Latha" w:hint="cs"/>
          <w:sz w:val="20"/>
          <w:szCs w:val="20"/>
          <w:cs/>
        </w:rPr>
        <w:t>,</w:t>
      </w:r>
      <w:r w:rsidRPr="005047A4">
        <w:rPr>
          <w:rFonts w:cs="Latha"/>
          <w:sz w:val="20"/>
          <w:szCs w:val="20"/>
          <w:cs/>
        </w:rPr>
        <w:t xml:space="preserve"> நல்லிணக்கத்திற்கான </w:t>
      </w:r>
      <w:r w:rsidR="007D2FD5" w:rsidRPr="005047A4">
        <w:rPr>
          <w:rFonts w:cs="Latha"/>
          <w:sz w:val="20"/>
          <w:szCs w:val="20"/>
          <w:cs/>
        </w:rPr>
        <w:t>பொறுப்பாணைய</w:t>
      </w:r>
      <w:r w:rsidR="007D2FD5" w:rsidRPr="005047A4">
        <w:rPr>
          <w:rFonts w:cs="Latha" w:hint="cs"/>
          <w:sz w:val="20"/>
          <w:szCs w:val="20"/>
          <w:cs/>
        </w:rPr>
        <w:t>ு</w:t>
      </w:r>
      <w:r w:rsidRPr="005047A4">
        <w:rPr>
          <w:rFonts w:cs="Latha"/>
          <w:sz w:val="20"/>
          <w:szCs w:val="20"/>
          <w:cs/>
        </w:rPr>
        <w:t>டன் அதி</w:t>
      </w:r>
      <w:r w:rsidR="007D2FD5" w:rsidRPr="005047A4">
        <w:rPr>
          <w:rFonts w:cs="Latha"/>
          <w:sz w:val="20"/>
          <w:szCs w:val="20"/>
          <w:cs/>
        </w:rPr>
        <w:t>காரத்திற்கு வந்ததிலிருந்து அநேக</w:t>
      </w:r>
      <w:r w:rsidR="007D2FD5" w:rsidRPr="005047A4">
        <w:rPr>
          <w:rFonts w:cs="Latha" w:hint="cs"/>
          <w:sz w:val="20"/>
          <w:szCs w:val="20"/>
          <w:cs/>
        </w:rPr>
        <w:t xml:space="preserve"> </w:t>
      </w:r>
      <w:r w:rsidRPr="005047A4">
        <w:rPr>
          <w:rFonts w:cs="Latha"/>
          <w:sz w:val="20"/>
          <w:szCs w:val="20"/>
          <w:cs/>
        </w:rPr>
        <w:t>பட்டியற்படுத்தப்பட்ட தொகுதியினர்கள் ஐக்கியமானதும் பிரிக்கப்படாததுமான இலங்கைக்கான தங்களுடைய பொறுப்பு பற்றி பகிரங்க அறிக்கைகளை உலக அரங்குகளில் தெரிவித்துள்ளனர். இது வன்செயலுக்கான மூலவேர்க் காரணங்களை கவனத்திற்கு கொண்டுள்ள நடவடிக்கைகளுடன் இணைந்து சிறந்த புலன்விசாரணை</w:t>
      </w:r>
      <w:r w:rsidR="007D2FD5" w:rsidRPr="005047A4">
        <w:rPr>
          <w:rFonts w:cs="Latha" w:hint="cs"/>
          <w:sz w:val="20"/>
          <w:szCs w:val="20"/>
          <w:cs/>
        </w:rPr>
        <w:t>,</w:t>
      </w:r>
      <w:r w:rsidR="007D2FD5" w:rsidRPr="005047A4">
        <w:rPr>
          <w:rFonts w:cs="Latha"/>
          <w:sz w:val="20"/>
          <w:szCs w:val="20"/>
          <w:cs/>
        </w:rPr>
        <w:t xml:space="preserve"> இறுக்கமான சட்டம்</w:t>
      </w:r>
      <w:r w:rsidR="007D2FD5" w:rsidRPr="005047A4">
        <w:rPr>
          <w:rFonts w:cs="Latha" w:hint="cs"/>
          <w:sz w:val="20"/>
          <w:szCs w:val="20"/>
          <w:cs/>
        </w:rPr>
        <w:t>,</w:t>
      </w:r>
      <w:r w:rsidRPr="005047A4">
        <w:rPr>
          <w:rFonts w:cs="Latha"/>
          <w:sz w:val="20"/>
          <w:szCs w:val="20"/>
          <w:cs/>
        </w:rPr>
        <w:t xml:space="preserve"> நெருக்கமான பயங்கரவாதத்திற்கு எதிரான பங்காளித்துவங்கள் மூலமாக பயங்கரவாதத்திற்கு எதிரான போரா</w:t>
      </w:r>
      <w:r w:rsidR="007D2FD5" w:rsidRPr="005047A4">
        <w:rPr>
          <w:rFonts w:cs="Latha"/>
          <w:sz w:val="20"/>
          <w:szCs w:val="20"/>
          <w:cs/>
        </w:rPr>
        <w:t>ட்டத்திறமுறை செயற்படத் தொடங்கிய</w:t>
      </w:r>
      <w:r w:rsidR="007D2FD5" w:rsidRPr="005047A4">
        <w:rPr>
          <w:rFonts w:cs="Latha" w:hint="cs"/>
          <w:sz w:val="20"/>
          <w:szCs w:val="20"/>
          <w:cs/>
        </w:rPr>
        <w:t>ு</w:t>
      </w:r>
      <w:r w:rsidR="00276C20" w:rsidRPr="005047A4">
        <w:rPr>
          <w:rFonts w:cs="Latha"/>
          <w:sz w:val="20"/>
          <w:szCs w:val="20"/>
          <w:cs/>
        </w:rPr>
        <w:t>ள்ளமையைச்</w:t>
      </w:r>
      <w:r w:rsidR="00276C20" w:rsidRPr="005047A4">
        <w:rPr>
          <w:rFonts w:cs="Latha" w:hint="cs"/>
          <w:sz w:val="20"/>
          <w:szCs w:val="20"/>
          <w:cs/>
        </w:rPr>
        <w:t xml:space="preserve"> </w:t>
      </w:r>
      <w:r w:rsidRPr="005047A4">
        <w:rPr>
          <w:rFonts w:cs="Latha"/>
          <w:sz w:val="20"/>
          <w:szCs w:val="20"/>
          <w:cs/>
        </w:rPr>
        <w:t xml:space="preserve">சுட்டிக் காட்டுகின்றது.  </w:t>
      </w:r>
    </w:p>
    <w:p w:rsidR="00D515B9" w:rsidRPr="005047A4" w:rsidRDefault="00D515B9" w:rsidP="00D515B9">
      <w:pPr>
        <w:jc w:val="both"/>
        <w:rPr>
          <w:sz w:val="20"/>
          <w:szCs w:val="20"/>
        </w:rPr>
      </w:pPr>
      <w:r w:rsidRPr="005047A4">
        <w:rPr>
          <w:rFonts w:cs="Latha"/>
          <w:sz w:val="20"/>
          <w:szCs w:val="20"/>
          <w:cs/>
        </w:rPr>
        <w:t>எமது சட்டக் கடப்பாடுகளின்படி அரசாங்கமானது வருடந்தோறும் தடைசெய்யப</w:t>
      </w:r>
      <w:r w:rsidR="007D2FD5" w:rsidRPr="005047A4">
        <w:rPr>
          <w:rFonts w:cs="Latha"/>
          <w:sz w:val="20"/>
          <w:szCs w:val="20"/>
          <w:cs/>
        </w:rPr>
        <w:t>்பட்ட ஆட்களின் பட்டியலை மீளாய்வ</w:t>
      </w:r>
      <w:r w:rsidR="007D2FD5" w:rsidRPr="005047A4">
        <w:rPr>
          <w:rFonts w:cs="Latha" w:hint="cs"/>
          <w:sz w:val="20"/>
          <w:szCs w:val="20"/>
          <w:cs/>
        </w:rPr>
        <w:t>ு</w:t>
      </w:r>
      <w:r w:rsidRPr="005047A4">
        <w:rPr>
          <w:rFonts w:cs="Latha"/>
          <w:sz w:val="20"/>
          <w:szCs w:val="20"/>
          <w:cs/>
        </w:rPr>
        <w:t xml:space="preserve"> செய்து அதை இற்றைவரையானதாக்கும். பிற தொகுதியினர்களும் தனிப்பட்ட</w:t>
      </w:r>
      <w:r w:rsidR="007D2FD5" w:rsidRPr="005047A4">
        <w:rPr>
          <w:rFonts w:cs="Latha" w:hint="cs"/>
          <w:sz w:val="20"/>
          <w:szCs w:val="20"/>
          <w:cs/>
        </w:rPr>
        <w:t xml:space="preserve"> </w:t>
      </w:r>
      <w:r w:rsidRPr="005047A4">
        <w:rPr>
          <w:rFonts w:cs="Latha"/>
          <w:sz w:val="20"/>
          <w:szCs w:val="20"/>
          <w:cs/>
        </w:rPr>
        <w:t>வர்களும் ஏனைய தேவையான நடவடிக்கைகளுடன் கூடுதலான வன்செயலுக்கு கண்டனம் தெரிவிக்கும் பொறுப்பேற்புகளை மேற்கொள்வார்கள் என நாம் நம்புகின்</w:t>
      </w:r>
      <w:r w:rsidR="007D2FD5" w:rsidRPr="005047A4">
        <w:rPr>
          <w:rFonts w:cs="Latha" w:hint="cs"/>
          <w:sz w:val="20"/>
          <w:szCs w:val="20"/>
          <w:cs/>
        </w:rPr>
        <w:t>றோம்.</w:t>
      </w:r>
      <w:r w:rsidRPr="005047A4">
        <w:rPr>
          <w:rFonts w:cs="Latha"/>
          <w:sz w:val="20"/>
          <w:szCs w:val="20"/>
          <w:cs/>
        </w:rPr>
        <w:t xml:space="preserve"> அப்போது இவர்களின் விடயமும் முன்பு தடைநீக்கம் செய்யப்</w:t>
      </w:r>
      <w:r w:rsidR="00276C20" w:rsidRPr="005047A4">
        <w:rPr>
          <w:rFonts w:cs="Latha" w:hint="cs"/>
          <w:sz w:val="20"/>
          <w:szCs w:val="20"/>
          <w:cs/>
        </w:rPr>
        <w:t xml:space="preserve"> </w:t>
      </w:r>
      <w:r w:rsidRPr="005047A4">
        <w:rPr>
          <w:rFonts w:cs="Latha"/>
          <w:sz w:val="20"/>
          <w:szCs w:val="20"/>
          <w:cs/>
        </w:rPr>
        <w:t>பட்டு வட இலங்கையிலும் தென்னிலங்கையிலும் தடைசெய்யப்பட்டுள்ள சனநாயக பிரதான நீரோட்டத்தில் வெற்றிகரமாகச் சேர்ந்து தற்போது இலங்கையின் முன்னேற்றத்திற்காக பணியாற்றிக் கொண்டிர</w:t>
      </w:r>
      <w:r w:rsidR="007D2FD5" w:rsidRPr="005047A4">
        <w:rPr>
          <w:rFonts w:cs="Latha"/>
          <w:sz w:val="20"/>
          <w:szCs w:val="20"/>
          <w:cs/>
        </w:rPr>
        <w:t>ுப்பவர்களுடன் சேர்ந்து பணியாற்ற,</w:t>
      </w:r>
      <w:r w:rsidRPr="005047A4">
        <w:rPr>
          <w:rFonts w:cs="Latha"/>
          <w:sz w:val="20"/>
          <w:szCs w:val="20"/>
          <w:cs/>
        </w:rPr>
        <w:t xml:space="preserve"> தடைநீக்கம் செய்யப்படுவதற்காக பரிசீலனைக்கு எடுத்துக் கொள்ளப்படலாம். </w:t>
      </w:r>
    </w:p>
    <w:p w:rsidR="00D515B9" w:rsidRPr="005047A4" w:rsidRDefault="00D515B9" w:rsidP="00D515B9">
      <w:pPr>
        <w:jc w:val="both"/>
        <w:rPr>
          <w:sz w:val="20"/>
          <w:szCs w:val="20"/>
        </w:rPr>
      </w:pPr>
    </w:p>
    <w:p w:rsidR="00D515B9" w:rsidRPr="005047A4" w:rsidRDefault="00D515B9" w:rsidP="00D515B9">
      <w:pPr>
        <w:jc w:val="both"/>
        <w:rPr>
          <w:sz w:val="20"/>
          <w:szCs w:val="20"/>
        </w:rPr>
      </w:pPr>
    </w:p>
    <w:p w:rsidR="00D515B9" w:rsidRPr="005047A4" w:rsidRDefault="00D515B9" w:rsidP="007D2FD5">
      <w:pPr>
        <w:spacing w:after="0"/>
        <w:jc w:val="both"/>
        <w:rPr>
          <w:sz w:val="20"/>
          <w:szCs w:val="20"/>
        </w:rPr>
      </w:pPr>
      <w:r w:rsidRPr="005047A4">
        <w:rPr>
          <w:rFonts w:cs="Latha"/>
          <w:sz w:val="20"/>
          <w:szCs w:val="20"/>
          <w:cs/>
        </w:rPr>
        <w:t>வெளிநாட்டு அலுவல்கள் அமைச்சு</w:t>
      </w:r>
    </w:p>
    <w:p w:rsidR="00D515B9" w:rsidRPr="005047A4" w:rsidRDefault="00D515B9" w:rsidP="007D2FD5">
      <w:pPr>
        <w:spacing w:after="0"/>
        <w:jc w:val="both"/>
        <w:rPr>
          <w:sz w:val="20"/>
          <w:szCs w:val="20"/>
        </w:rPr>
      </w:pPr>
      <w:r w:rsidRPr="005047A4">
        <w:rPr>
          <w:rFonts w:cs="Latha"/>
          <w:sz w:val="20"/>
          <w:szCs w:val="20"/>
          <w:cs/>
        </w:rPr>
        <w:t xml:space="preserve">கொழும்பு </w:t>
      </w:r>
    </w:p>
    <w:p w:rsidR="00D515B9" w:rsidRPr="005047A4" w:rsidRDefault="00D515B9" w:rsidP="00D515B9">
      <w:pPr>
        <w:jc w:val="both"/>
        <w:rPr>
          <w:b/>
          <w:bCs/>
          <w:u w:val="single"/>
        </w:rPr>
      </w:pPr>
    </w:p>
    <w:sectPr w:rsidR="00D515B9" w:rsidRPr="005047A4" w:rsidSect="00F37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3000"/>
    <w:rsid w:val="001870F4"/>
    <w:rsid w:val="00216732"/>
    <w:rsid w:val="00256ABC"/>
    <w:rsid w:val="00276C20"/>
    <w:rsid w:val="00332FBE"/>
    <w:rsid w:val="00383ED7"/>
    <w:rsid w:val="003C4218"/>
    <w:rsid w:val="003F5D31"/>
    <w:rsid w:val="004223D6"/>
    <w:rsid w:val="004F058B"/>
    <w:rsid w:val="005047A4"/>
    <w:rsid w:val="00585489"/>
    <w:rsid w:val="005D3000"/>
    <w:rsid w:val="00647548"/>
    <w:rsid w:val="006902F1"/>
    <w:rsid w:val="006C420A"/>
    <w:rsid w:val="007536F6"/>
    <w:rsid w:val="007848A7"/>
    <w:rsid w:val="007D2FD5"/>
    <w:rsid w:val="007F4A68"/>
    <w:rsid w:val="008021A2"/>
    <w:rsid w:val="0080498E"/>
    <w:rsid w:val="0092503A"/>
    <w:rsid w:val="009D7189"/>
    <w:rsid w:val="00AE4549"/>
    <w:rsid w:val="00B35DE9"/>
    <w:rsid w:val="00BF5184"/>
    <w:rsid w:val="00D515B9"/>
    <w:rsid w:val="00D60968"/>
    <w:rsid w:val="00D70111"/>
    <w:rsid w:val="00D874DD"/>
    <w:rsid w:val="00DA27D3"/>
    <w:rsid w:val="00E04058"/>
    <w:rsid w:val="00F376CB"/>
    <w:rsid w:val="00F42FC6"/>
    <w:rsid w:val="00F55B7B"/>
    <w:rsid w:val="00FA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2015-11-24T08:45:00Z</cp:lastPrinted>
  <dcterms:created xsi:type="dcterms:W3CDTF">2015-11-23T09:51:00Z</dcterms:created>
  <dcterms:modified xsi:type="dcterms:W3CDTF">2015-11-26T05:29:00Z</dcterms:modified>
</cp:coreProperties>
</file>